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default" w:ascii="Times New Roman" w:hAnsi="Times New Roman" w:eastAsia="微软雅黑" w:cs="Times New Roman"/>
          <w:color w:val="333333"/>
          <w:sz w:val="38"/>
          <w:szCs w:val="38"/>
          <w:lang w:val="en-US" w:eastAsia="zh-CN"/>
        </w:rPr>
      </w:pPr>
      <w:bookmarkStart w:id="0" w:name="_GoBack"/>
      <w:bookmarkEnd w:id="0"/>
      <w:r>
        <w:rPr>
          <w:rStyle w:val="9"/>
          <w:rFonts w:hint="eastAsia" w:ascii="Times New Roman" w:hAnsi="Times New Roman" w:eastAsia="微软雅黑" w:cs="Times New Roman"/>
          <w:color w:val="333333"/>
          <w:sz w:val="38"/>
          <w:szCs w:val="38"/>
          <w:lang w:val="en-US" w:eastAsia="zh-CN"/>
        </w:rPr>
        <w:t>Suspected Vulnerability Report Template</w:t>
      </w:r>
    </w:p>
    <w:p>
      <w:pPr>
        <w:spacing w:before="240" w:after="64" w:line="312" w:lineRule="atLeast"/>
        <w:outlineLvl w:val="5"/>
        <w:rPr>
          <w:rFonts w:hint="default" w:ascii="Times New Roman" w:hAnsi="Times New Roman" w:cs="Times New Roman"/>
          <w:b/>
        </w:rPr>
      </w:pPr>
      <w:r>
        <w:rPr>
          <w:rFonts w:hint="default" w:ascii="Times New Roman" w:hAnsi="Times New Roman" w:eastAsia="Segoe UI" w:cs="Times New Roman"/>
          <w:i w:val="0"/>
          <w:iCs w:val="0"/>
          <w:caps w:val="0"/>
          <w:color w:val="404040"/>
          <w:spacing w:val="0"/>
          <w:sz w:val="24"/>
          <w:szCs w:val="24"/>
          <w:shd w:val="clear" w:fill="FFFFFF"/>
        </w:rPr>
        <w:t>Thank you for reporting potential security vulnerabilities in our products and solutions. This template is designed to help us quickly verify and locate the issues you've identified.</w:t>
      </w:r>
    </w:p>
    <w:tbl>
      <w:tblPr>
        <w:tblStyle w:val="6"/>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90"/>
        <w:gridCol w:w="1491"/>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8495" w:type="dxa"/>
            <w:gridSpan w:val="3"/>
            <w:shd w:val="clear" w:color="auto" w:fill="F1F1F1" w:themeFill="background1" w:themeFillShade="F2"/>
            <w:tcMar>
              <w:top w:w="0" w:type="dxa"/>
              <w:left w:w="108" w:type="dxa"/>
              <w:bottom w:w="0" w:type="dxa"/>
              <w:right w:w="108" w:type="dxa"/>
            </w:tcMar>
          </w:tcPr>
          <w:p>
            <w:pPr>
              <w:jc w:val="left"/>
              <w:rPr>
                <w:rFonts w:hint="default" w:ascii="Times New Roman" w:hAnsi="Times New Roman" w:cs="Times New Roman"/>
                <w:b/>
              </w:rPr>
            </w:pPr>
            <w:r>
              <w:rPr>
                <w:rFonts w:hint="default" w:ascii="Times New Roman" w:hAnsi="Times New Roman" w:cs="Times New Roman"/>
                <w:b/>
              </w:rPr>
              <w:t xml:space="preserve">1. </w:t>
            </w:r>
            <w:r>
              <w:rPr>
                <w:rFonts w:hint="eastAsia" w:ascii="Times New Roman" w:hAnsi="Times New Roman" w:cs="Times New Roman"/>
                <w:b/>
                <w:lang w:val="en-US" w:eastAsia="zh-CN"/>
              </w:rPr>
              <w:t>Reporter</w:t>
            </w:r>
            <w:r>
              <w:rPr>
                <w:rFonts w:hint="default" w:ascii="Times New Roman" w:hAnsi="Times New Roman" w:cs="Times New Roman"/>
                <w:b/>
              </w:rPr>
              <w:t xml:space="preserve"> </w:t>
            </w:r>
            <w:r>
              <w:rPr>
                <w:rFonts w:hint="eastAsia" w:ascii="Times New Roman" w:hAnsi="Times New Roman" w:cs="Times New Roman"/>
                <w:b/>
                <w:lang w:val="en-US" w:eastAsia="zh-CN"/>
              </w:rPr>
              <w:t>I</w:t>
            </w:r>
            <w:r>
              <w:rPr>
                <w:rFonts w:hint="default" w:ascii="Times New Roman" w:hAnsi="Times New Roman" w:cs="Times New Roman"/>
                <w:b/>
              </w:rPr>
              <w:t>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3681" w:type="dxa"/>
            <w:gridSpan w:val="2"/>
            <w:shd w:val="clear" w:color="auto" w:fill="F1F1F1" w:themeFill="background1" w:themeFillShade="F2"/>
            <w:tcMar>
              <w:top w:w="0" w:type="dxa"/>
              <w:left w:w="108" w:type="dxa"/>
              <w:bottom w:w="0" w:type="dxa"/>
              <w:right w:w="108" w:type="dxa"/>
            </w:tcMar>
          </w:tcPr>
          <w:p>
            <w:pPr>
              <w:jc w:val="center"/>
              <w:rPr>
                <w:rFonts w:hint="default" w:ascii="Times New Roman" w:hAnsi="Times New Roman" w:cs="Times New Roman"/>
              </w:rPr>
            </w:pPr>
            <w:r>
              <w:rPr>
                <w:rFonts w:hint="default" w:ascii="Times New Roman" w:hAnsi="Times New Roman" w:cs="Times New Roman"/>
                <w:b/>
              </w:rPr>
              <w:t>Name (optional )</w:t>
            </w:r>
          </w:p>
        </w:tc>
        <w:tc>
          <w:tcPr>
            <w:tcW w:w="4814" w:type="dxa"/>
            <w:shd w:val="clear" w:color="auto" w:fill="F1F1F1" w:themeFill="background1" w:themeFillShade="F2"/>
          </w:tcPr>
          <w:p>
            <w:pPr>
              <w:jc w:val="center"/>
              <w:rPr>
                <w:rFonts w:hint="default" w:ascii="Times New Roman" w:hAnsi="Times New Roman" w:cs="Times New Roman"/>
                <w:b/>
              </w:rPr>
            </w:pPr>
            <w:r>
              <w:rPr>
                <w:rFonts w:hint="default" w:ascii="Times New Roman" w:hAnsi="Times New Roman" w:cs="Times New Roman"/>
                <w:b/>
              </w:rPr>
              <w:t>Contact information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3681" w:type="dxa"/>
            <w:gridSpan w:val="2"/>
            <w:shd w:val="clear" w:color="auto" w:fill="FFFFFF" w:themeFill="background1"/>
            <w:tcMar>
              <w:top w:w="0" w:type="dxa"/>
              <w:left w:w="108" w:type="dxa"/>
              <w:bottom w:w="0" w:type="dxa"/>
              <w:right w:w="108" w:type="dxa"/>
            </w:tcMar>
          </w:tcPr>
          <w:p>
            <w:pPr>
              <w:rPr>
                <w:rFonts w:hint="default" w:ascii="Times New Roman" w:hAnsi="Times New Roman" w:cs="Times New Roman"/>
                <w:color w:val="1F497D"/>
              </w:rPr>
            </w:pPr>
          </w:p>
        </w:tc>
        <w:tc>
          <w:tcPr>
            <w:tcW w:w="4814" w:type="dxa"/>
          </w:tcPr>
          <w:p>
            <w:pPr>
              <w:rPr>
                <w:rFonts w:hint="default" w:ascii="Times New Roman" w:hAnsi="Times New Roman" w:cs="Times New Roman"/>
                <w:color w:val="7F7F7F" w:themeColor="background1" w:themeShade="80"/>
              </w:rPr>
            </w:pPr>
            <w:r>
              <w:rPr>
                <w:rFonts w:hint="default" w:ascii="Times New Roman" w:hAnsi="Times New Roman" w:cs="Times New Roman"/>
                <w:color w:val="7F7F7F" w:themeColor="background1" w:themeShade="80"/>
              </w:rPr>
              <w:t>This will be used to communicate with you for further clarification, issue validation, and updates on remediation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trPr>
        <w:tc>
          <w:tcPr>
            <w:tcW w:w="8495" w:type="dxa"/>
            <w:gridSpan w:val="3"/>
            <w:shd w:val="clear" w:color="auto" w:fill="F1F1F1" w:themeFill="background1" w:themeFillShade="F2"/>
            <w:tcMar>
              <w:top w:w="0" w:type="dxa"/>
              <w:left w:w="108" w:type="dxa"/>
              <w:bottom w:w="0" w:type="dxa"/>
              <w:right w:w="108" w:type="dxa"/>
            </w:tcMar>
          </w:tcPr>
          <w:p>
            <w:pPr>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rPr>
              <w:t>2. Vulnerability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b/>
              </w:rPr>
            </w:pPr>
            <w:r>
              <w:rPr>
                <w:rFonts w:hint="default" w:ascii="Times New Roman" w:hAnsi="Times New Roman" w:cs="Times New Roman"/>
                <w:b/>
              </w:rPr>
              <w:t>Related products or components affected​</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7F7F7F" w:themeColor="background1" w:themeShade="80"/>
              </w:rPr>
              <w:t xml:space="preserve">This information helps us quickly </w:t>
            </w:r>
            <w:r>
              <w:rPr>
                <w:rFonts w:hint="default" w:ascii="Times New Roman" w:hAnsi="Times New Roman" w:cs="Times New Roman"/>
                <w:color w:val="7F7F7F" w:themeColor="background1" w:themeShade="80"/>
                <w:lang w:val="en-US" w:eastAsia="zh-CN"/>
              </w:rPr>
              <w:t>identify</w:t>
            </w:r>
            <w:r>
              <w:rPr>
                <w:rFonts w:hint="default" w:ascii="Times New Roman" w:hAnsi="Times New Roman" w:cs="Times New Roman"/>
                <w:color w:val="7F7F7F" w:themeColor="background1" w:themeShade="80"/>
              </w:rPr>
              <w:t xml:space="preserve"> affected products. Please provide the </w:t>
            </w:r>
            <w:r>
              <w:rPr>
                <w:rFonts w:hint="default" w:ascii="Times New Roman" w:hAnsi="Times New Roman" w:cs="Times New Roman"/>
                <w:color w:val="7F7F7F" w:themeColor="background1" w:themeShade="80"/>
                <w:lang w:val="en-US" w:eastAsia="zh-CN"/>
              </w:rPr>
              <w:t xml:space="preserve">exact </w:t>
            </w:r>
            <w:r>
              <w:rPr>
                <w:rFonts w:hint="default" w:ascii="Times New Roman" w:hAnsi="Times New Roman" w:cs="Times New Roman"/>
                <w:color w:val="7F7F7F" w:themeColor="background1" w:themeShade="80"/>
              </w:rPr>
              <w:t>product</w:t>
            </w:r>
            <w:r>
              <w:rPr>
                <w:rFonts w:hint="default" w:ascii="Times New Roman" w:hAnsi="Times New Roman" w:cs="Times New Roman"/>
                <w:color w:val="7F7F7F" w:themeColor="background1" w:themeShade="80"/>
                <w:lang w:val="en-US" w:eastAsia="zh-CN"/>
              </w:rPr>
              <w:t>/</w:t>
            </w:r>
            <w:r>
              <w:rPr>
                <w:rFonts w:hint="default" w:ascii="Times New Roman" w:hAnsi="Times New Roman" w:cs="Times New Roman"/>
                <w:color w:val="7F7F7F" w:themeColor="background1" w:themeShade="80"/>
              </w:rPr>
              <w:t>component</w:t>
            </w:r>
            <w:r>
              <w:rPr>
                <w:rFonts w:hint="default" w:ascii="Times New Roman" w:hAnsi="Times New Roman" w:cs="Times New Roman"/>
                <w:color w:val="7F7F7F" w:themeColor="background1" w:themeShade="80"/>
                <w:lang w:val="en-US" w:eastAsia="zh-CN"/>
              </w:rPr>
              <w:t xml:space="preserve"> name</w:t>
            </w:r>
            <w:r>
              <w:rPr>
                <w:rFonts w:hint="default" w:ascii="Times New Roman" w:hAnsi="Times New Roman" w:cs="Times New Roman"/>
                <w:color w:val="7F7F7F" w:themeColor="background1" w:themeShade="8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color w:val="1F497D"/>
              </w:rPr>
            </w:pPr>
          </w:p>
          <w:p>
            <w:pPr>
              <w:rPr>
                <w:rFonts w:hint="default" w:ascii="Times New Roman" w:hAnsi="Times New Roman" w:cs="Times New Roman"/>
                <w:color w:val="1F497D"/>
              </w:rPr>
            </w:pPr>
          </w:p>
          <w:p>
            <w:pPr>
              <w:rPr>
                <w:rFonts w:hint="default" w:ascii="Times New Roman" w:hAnsi="Times New Roman" w:cs="Times New Roman"/>
                <w:color w:val="1F497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b/>
              </w:rPr>
            </w:pPr>
            <w:r>
              <w:rPr>
                <w:rFonts w:hint="default" w:ascii="Times New Roman" w:hAnsi="Times New Roman" w:cs="Times New Roman"/>
                <w:b/>
              </w:rPr>
              <w:t xml:space="preserve">Brief description </w:t>
            </w:r>
          </w:p>
          <w:p>
            <w:pPr>
              <w:rPr>
                <w:rFonts w:hint="default" w:ascii="Times New Roman" w:hAnsi="Times New Roman" w:cs="Times New Roman" w:eastAsiaTheme="minorEastAsia"/>
                <w:lang w:val="en-US" w:eastAsia="zh-CN"/>
              </w:rPr>
            </w:pPr>
            <w:r>
              <w:rPr>
                <w:rFonts w:hint="default" w:ascii="Times New Roman" w:hAnsi="Times New Roman" w:cs="Times New Roman"/>
                <w:color w:val="7F7F7F" w:themeColor="background1" w:themeShade="80"/>
              </w:rPr>
              <w:t xml:space="preserve">Please describe the vulnerability as briefly as possible, including its type and the </w:t>
            </w:r>
            <w:r>
              <w:rPr>
                <w:rFonts w:hint="default" w:ascii="Times New Roman" w:hAnsi="Times New Roman" w:cs="Times New Roman"/>
                <w:color w:val="7F7F7F" w:themeColor="background1" w:themeShade="80"/>
                <w:lang w:val="en-US" w:eastAsia="zh-CN"/>
              </w:rPr>
              <w:t>possible</w:t>
            </w:r>
            <w:r>
              <w:rPr>
                <w:rFonts w:hint="default" w:ascii="Times New Roman" w:hAnsi="Times New Roman" w:cs="Times New Roman"/>
                <w:color w:val="7F7F7F" w:themeColor="background1" w:themeShade="80"/>
              </w:rPr>
              <w:t xml:space="preserve"> impacts if successfully exploited by attackers</w:t>
            </w:r>
            <w:r>
              <w:rPr>
                <w:rFonts w:hint="default" w:ascii="Times New Roman" w:hAnsi="Times New Roman" w:cs="Times New Roman"/>
                <w:color w:val="7F7F7F" w:themeColor="background1" w:themeShade="8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b/>
              </w:rPr>
            </w:pPr>
            <w:r>
              <w:rPr>
                <w:rFonts w:hint="default" w:ascii="Times New Roman" w:hAnsi="Times New Roman" w:cs="Times New Roman"/>
                <w:b/>
              </w:rPr>
              <w:t>Technical details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Times New Roman" w:hAnsi="Times New Roman" w:cs="Times New Roman"/>
                <w:color w:val="7F7F7F" w:themeColor="background1" w:themeShade="80"/>
              </w:rPr>
            </w:pPr>
            <w:r>
              <w:rPr>
                <w:rFonts w:hint="default" w:ascii="Times New Roman" w:hAnsi="Times New Roman" w:cs="Times New Roman" w:eastAsiaTheme="minorEastAsia"/>
                <w:b w:val="0"/>
                <w:bCs w:val="0"/>
                <w:color w:val="7F7F7F" w:themeColor="background1" w:themeShade="80"/>
                <w:kern w:val="2"/>
                <w:sz w:val="21"/>
                <w:szCs w:val="22"/>
                <w:lang w:val="en" w:eastAsia="zh-CN" w:bidi="ar-SA"/>
              </w:rPr>
              <w:t xml:space="preserve">Please provide the technical details of the vulnerability, including: 1. Detailed technical description; 2. Reproduction </w:t>
            </w:r>
            <w:r>
              <w:rPr>
                <w:rFonts w:hint="eastAsia" w:ascii="Times New Roman" w:hAnsi="Times New Roman" w:cs="Times New Roman" w:eastAsiaTheme="minorEastAsia"/>
                <w:b w:val="0"/>
                <w:bCs w:val="0"/>
                <w:color w:val="7F7F7F" w:themeColor="background1" w:themeShade="80"/>
                <w:kern w:val="2"/>
                <w:sz w:val="21"/>
                <w:szCs w:val="22"/>
                <w:lang w:val="en-US" w:eastAsia="zh-CN" w:bidi="ar-SA"/>
              </w:rPr>
              <w:t>s</w:t>
            </w:r>
            <w:r>
              <w:rPr>
                <w:rFonts w:hint="default" w:ascii="Times New Roman" w:hAnsi="Times New Roman" w:cs="Times New Roman" w:eastAsiaTheme="minorEastAsia"/>
                <w:b w:val="0"/>
                <w:bCs w:val="0"/>
                <w:color w:val="7F7F7F" w:themeColor="background1" w:themeShade="80"/>
                <w:kern w:val="2"/>
                <w:sz w:val="21"/>
                <w:szCs w:val="22"/>
                <w:lang w:val="en" w:eastAsia="zh-CN" w:bidi="ar-SA"/>
              </w:rPr>
              <w:t>teps (this information is crucial for us to verify your findings); 3. If available, a Proof of Concept (PoC)</w:t>
            </w:r>
            <w:r>
              <w:rPr>
                <w:rFonts w:hint="default" w:ascii="Times New Roman" w:hAnsi="Times New Roman" w:cs="Times New Roman" w:eastAsiaTheme="minorEastAsia"/>
                <w:b w:val="0"/>
                <w:bCs w:val="0"/>
                <w:color w:val="7F7F7F" w:themeColor="background1" w:themeShade="80"/>
                <w:kern w:val="2"/>
                <w:sz w:val="21"/>
                <w:szCs w:val="22"/>
                <w:lang w:val="en-US" w:eastAsia="zh-CN" w:bidi="ar-SA"/>
              </w:rPr>
              <w:t xml:space="preserve"> </w:t>
            </w:r>
            <w:r>
              <w:rPr>
                <w:rFonts w:hint="default" w:ascii="Times New Roman" w:hAnsi="Times New Roman" w:cs="Times New Roman" w:eastAsiaTheme="minorEastAsia"/>
                <w:b w:val="0"/>
                <w:bCs w:val="0"/>
                <w:color w:val="7F7F7F" w:themeColor="background1" w:themeShade="80"/>
                <w:kern w:val="2"/>
                <w:sz w:val="21"/>
                <w:szCs w:val="22"/>
                <w:lang w:val="en" w:eastAsia="zh-CN" w:bidi="ar-SA"/>
              </w:rPr>
              <w:t>– You may include a PoC as an additional attachment along with this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eastAsiaTheme="minorEastAsia"/>
                <w:b/>
                <w:lang w:val="en-US" w:eastAsia="zh-CN"/>
              </w:rPr>
            </w:pPr>
            <w:r>
              <w:rPr>
                <w:rFonts w:hint="eastAsia" w:ascii="Times New Roman" w:hAnsi="Times New Roman" w:cs="Times New Roman"/>
                <w:b/>
                <w:lang w:val="en-US" w:eastAsia="zh-CN"/>
              </w:rPr>
              <w:t>A</w:t>
            </w:r>
            <w:r>
              <w:rPr>
                <w:rFonts w:hint="default" w:ascii="Times New Roman" w:hAnsi="Times New Roman" w:cs="Times New Roman"/>
                <w:b/>
              </w:rPr>
              <w:t>ttack scenario</w:t>
            </w:r>
            <w:r>
              <w:rPr>
                <w:rFonts w:hint="default" w:ascii="Times New Roman" w:hAnsi="Times New Roman" w:cs="Times New Roman"/>
                <w:b/>
                <w:lang w:val="en-US" w:eastAsia="zh-CN"/>
              </w:rPr>
              <w:t xml:space="preserve"> </w:t>
            </w:r>
          </w:p>
          <w:p>
            <w:pPr>
              <w:rPr>
                <w:rFonts w:hint="default" w:ascii="Times New Roman" w:hAnsi="Times New Roman" w:cs="Times New Roman"/>
                <w:color w:val="7F7F7F" w:themeColor="background1" w:themeShade="80"/>
                <w:lang w:val="en-US" w:eastAsia="zh-CN"/>
              </w:rPr>
            </w:pPr>
            <w:r>
              <w:rPr>
                <w:rFonts w:hint="default" w:ascii="Times New Roman" w:hAnsi="Times New Roman" w:cs="Times New Roman"/>
                <w:color w:val="7F7F7F" w:themeColor="background1" w:themeShade="80"/>
              </w:rPr>
              <w:t>The</w:t>
            </w:r>
            <w:r>
              <w:rPr>
                <w:rFonts w:hint="default" w:ascii="Times New Roman" w:hAnsi="Times New Roman" w:cs="Times New Roman"/>
                <w:color w:val="7F7F7F" w:themeColor="background1" w:themeShade="80"/>
                <w:lang w:val="en-US" w:eastAsia="zh-CN"/>
              </w:rPr>
              <w:t xml:space="preserve"> </w:t>
            </w:r>
            <w:r>
              <w:rPr>
                <w:rFonts w:hint="default" w:ascii="Times New Roman" w:hAnsi="Times New Roman" w:cs="Times New Roman"/>
                <w:color w:val="7F7F7F" w:themeColor="background1" w:themeShade="80"/>
              </w:rPr>
              <w:t>attack scenario</w:t>
            </w:r>
            <w:r>
              <w:rPr>
                <w:rFonts w:hint="default" w:ascii="Times New Roman" w:hAnsi="Times New Roman" w:cs="Times New Roman"/>
                <w:color w:val="7F7F7F" w:themeColor="background1" w:themeShade="80"/>
                <w:lang w:val="en-US" w:eastAsia="zh-CN"/>
              </w:rPr>
              <w:t xml:space="preserve"> </w:t>
            </w:r>
            <w:r>
              <w:rPr>
                <w:rFonts w:hint="default" w:ascii="Times New Roman" w:hAnsi="Times New Roman" w:cs="Times New Roman"/>
                <w:color w:val="7F7F7F" w:themeColor="background1" w:themeShade="80"/>
              </w:rPr>
              <w:t>differs from vulnerability reproduction steps—it describes how an attacker could successfully exploit the vulnerability</w:t>
            </w:r>
            <w:r>
              <w:rPr>
                <w:rFonts w:hint="eastAsia" w:ascii="Times New Roman" w:hAnsi="Times New Roman" w:cs="Times New Roman"/>
                <w:color w:val="7F7F7F" w:themeColor="background1" w:themeShade="80"/>
                <w:lang w:val="en-US" w:eastAsia="zh-CN"/>
              </w:rPr>
              <w:t>, including</w:t>
            </w:r>
            <w:r>
              <w:rPr>
                <w:rFonts w:hint="default" w:ascii="Times New Roman" w:hAnsi="Times New Roman" w:cs="Times New Roman"/>
                <w:color w:val="7F7F7F" w:themeColor="background1" w:themeShade="80"/>
                <w:lang w:val="en-US" w:eastAsia="zh-CN"/>
              </w:rPr>
              <w:t xml:space="preserve"> prerequisites for attack, vulnerability trigger limitations, victim interaction requirements.</w:t>
            </w:r>
          </w:p>
          <w:p>
            <w:pPr>
              <w:rPr>
                <w:rFonts w:hint="default" w:ascii="Times New Roman" w:hAnsi="Times New Roman" w:cs="Times New Roman"/>
                <w:color w:val="7F7F7F" w:themeColor="background1" w:themeShade="80"/>
                <w:lang w:val="en-US" w:eastAsia="zh-CN"/>
              </w:rPr>
            </w:pPr>
            <w:r>
              <w:rPr>
                <w:rFonts w:hint="default" w:ascii="Times New Roman" w:hAnsi="Times New Roman" w:cs="Times New Roman"/>
                <w:color w:val="7F7F7F" w:themeColor="background1" w:themeShade="80"/>
                <w:lang w:val="en-US" w:eastAsia="zh-CN"/>
              </w:rPr>
              <w:t>Providing a clear attack scenario description helps us quickly assess your security report, especially for complex security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b/>
                <w:lang w:val="en-US" w:eastAsia="zh-CN"/>
              </w:rPr>
            </w:pPr>
            <w:r>
              <w:rPr>
                <w:rFonts w:hint="default" w:ascii="Times New Roman" w:hAnsi="Times New Roman" w:cs="Times New Roman"/>
                <w:b/>
              </w:rPr>
              <w:t>Remediation and Mitigation Recommendations</w:t>
            </w:r>
          </w:p>
          <w:p>
            <w:pPr>
              <w:rPr>
                <w:rFonts w:hint="default" w:ascii="Times New Roman" w:hAnsi="Times New Roman" w:cs="Times New Roman"/>
              </w:rPr>
            </w:pPr>
            <w:r>
              <w:rPr>
                <w:rFonts w:hint="default" w:ascii="Times New Roman" w:hAnsi="Times New Roman" w:cs="Times New Roman"/>
                <w:color w:val="7F7F7F" w:themeColor="background1" w:themeShade="80"/>
              </w:rPr>
              <w:t>This content can help us understand how to fix the vulnerability, including detailed repair methods, solutions, industry best practices, as well as temporary mitigation measures such as IPS/WAF rule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D8D8D8" w:themeFill="background1" w:themeFillShade="D9"/>
            <w:tcMar>
              <w:top w:w="0" w:type="dxa"/>
              <w:left w:w="108" w:type="dxa"/>
              <w:bottom w:w="0" w:type="dxa"/>
              <w:right w:w="108" w:type="dxa"/>
            </w:tcMar>
          </w:tcPr>
          <w:p>
            <w:pPr>
              <w:jc w:val="left"/>
              <w:rPr>
                <w:rFonts w:hint="default" w:ascii="Times New Roman" w:hAnsi="Times New Roman" w:cs="Times New Roman"/>
              </w:rPr>
            </w:pPr>
            <w:r>
              <w:rPr>
                <w:rFonts w:hint="default" w:ascii="Times New Roman" w:hAnsi="Times New Roman" w:cs="Times New Roman"/>
                <w:b/>
              </w:rPr>
              <w:t>3. Disclosure Preferences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b/>
                <w:lang w:val="en-US" w:eastAsia="zh-CN"/>
              </w:rPr>
            </w:pPr>
            <w:r>
              <w:rPr>
                <w:rFonts w:hint="default" w:ascii="Times New Roman" w:hAnsi="Times New Roman" w:cs="Times New Roman"/>
                <w:b/>
              </w:rPr>
              <w:t>Will you plan to publicly discuss this vulnerability after its remediation</w:t>
            </w:r>
            <w:r>
              <w:rPr>
                <w:rFonts w:hint="default" w:ascii="Times New Roman" w:hAnsi="Times New Roman" w:cs="Times New Roman"/>
                <w:b/>
                <w:lang w:val="en-US" w:eastAsia="zh-CN"/>
              </w:rPr>
              <w:t xml:space="preserve">, including </w:t>
            </w:r>
            <w:r>
              <w:rPr>
                <w:rFonts w:hint="default" w:ascii="Times New Roman" w:hAnsi="Times New Roman" w:cs="Times New Roman"/>
                <w:b/>
              </w:rPr>
              <w:t>conference, articles</w:t>
            </w:r>
            <w:r>
              <w:rPr>
                <w:rFonts w:hint="default" w:ascii="Times New Roman" w:hAnsi="Times New Roman" w:cs="Times New Roman"/>
                <w:b/>
                <w:lang w:val="en-US" w:eastAsia="zh-CN"/>
              </w:rPr>
              <w:t>?</w:t>
            </w:r>
          </w:p>
          <w:p>
            <w:pPr>
              <w:rPr>
                <w:rFonts w:hint="default" w:ascii="Times New Roman" w:hAnsi="Times New Roman" w:cs="Times New Roman"/>
              </w:rPr>
            </w:pPr>
            <w:r>
              <w:rPr>
                <w:rFonts w:hint="default" w:ascii="Times New Roman" w:hAnsi="Times New Roman" w:cs="Times New Roman"/>
                <w:color w:val="7F7F7F" w:themeColor="background1" w:themeShade="80"/>
                <w:lang w:val="en-US" w:eastAsia="zh-CN"/>
              </w:rPr>
              <w:t>Please select the corresponding option. Note that we require no external disclosure (to any third party other than us) before the reported security vulnerability is fixed. If you intend to publicly discuss the vulnerability after we fix it—including conference, articles, or similar means—please contact our designated official website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sdt>
              <w:sdtPr>
                <w:rPr>
                  <w:rFonts w:hint="default" w:ascii="Times New Roman" w:hAnsi="Times New Roman" w:cs="Times New Roman"/>
                </w:rPr>
                <w:id w:val="1053974168"/>
                <w14:checkbox>
                  <w14:checked w14:val="0"/>
                  <w14:checkedState w14:val="2612" w14:font="MS Gothic"/>
                  <w14:uncheckedState w14:val="2610" w14:font="MS Gothic"/>
                </w14:checkbox>
              </w:sdtPr>
              <w:sdtEndPr>
                <w:rPr>
                  <w:rFonts w:hint="default" w:ascii="Times New Roman" w:hAnsi="Times New Roman" w:cs="Times New Roman"/>
                </w:rPr>
              </w:sdtEndPr>
              <w:sdtContent>
                <w:r>
                  <w:rPr>
                    <w:rFonts w:hint="default" w:ascii="Times New Roman" w:hAnsi="Times New Roman" w:eastAsia="MS Gothic" w:cs="Times New Roman"/>
                  </w:rPr>
                  <w:t>☐</w:t>
                </w:r>
              </w:sdtContent>
            </w:sdt>
            <w:r>
              <w:rPr>
                <w:rFonts w:hint="default" w:ascii="Times New Roman" w:hAnsi="Times New Roman" w:cs="Times New Roman"/>
                <w:lang w:val="en-US" w:eastAsia="zh-CN"/>
              </w:rPr>
              <w:t>Y</w:t>
            </w:r>
            <w:r>
              <w:rPr>
                <w:rFonts w:hint="default" w:ascii="Times New Roman" w:hAnsi="Times New Roman" w:cs="Times New Roman"/>
              </w:rPr>
              <w:t>es</w:t>
            </w:r>
          </w:p>
          <w:p>
            <w:pPr>
              <w:rPr>
                <w:rFonts w:hint="default" w:ascii="Times New Roman" w:hAnsi="Times New Roman" w:cs="Times New Roman"/>
              </w:rPr>
            </w:pPr>
            <w:sdt>
              <w:sdtPr>
                <w:rPr>
                  <w:rFonts w:hint="default" w:ascii="Times New Roman" w:hAnsi="Times New Roman" w:cs="Times New Roman"/>
                </w:rPr>
                <w:id w:val="1191807230"/>
                <w14:checkbox>
                  <w14:checked w14:val="0"/>
                  <w14:checkedState w14:val="2612" w14:font="MS Gothic"/>
                  <w14:uncheckedState w14:val="2610" w14:font="MS Gothic"/>
                </w14:checkbox>
              </w:sdtPr>
              <w:sdtEndPr>
                <w:rPr>
                  <w:rFonts w:hint="default" w:ascii="Times New Roman" w:hAnsi="Times New Roman" w:cs="Times New Roman"/>
                </w:rPr>
              </w:sdtEndPr>
              <w:sdtContent>
                <w:r>
                  <w:rPr>
                    <w:rFonts w:hint="default" w:ascii="Times New Roman" w:hAnsi="Times New Roman" w:eastAsia="MS Gothic" w:cs="Times New Roman"/>
                  </w:rPr>
                  <w:t>☐</w:t>
                </w:r>
              </w:sdtContent>
            </w:sdt>
            <w:r>
              <w:rPr>
                <w:rFonts w:hint="default" w:ascii="Times New Roman" w:hAnsi="Times New Roman" w:cs="Times New Roman"/>
                <w:lang w:val="en-US" w:eastAsia="zh-CN"/>
              </w:rPr>
              <w:t>N</w:t>
            </w:r>
            <w:r>
              <w:rPr>
                <w:rFonts w:hint="default" w:ascii="Times New Roman" w:hAnsi="Times New Roman"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jc w:val="left"/>
              <w:rPr>
                <w:rFonts w:hint="default" w:ascii="Times New Roman" w:hAnsi="Times New Roman" w:cs="Times New Roman"/>
                <w:b/>
              </w:rPr>
            </w:pPr>
            <w:r>
              <w:rPr>
                <w:rFonts w:hint="default" w:ascii="Times New Roman" w:hAnsi="Times New Roman" w:cs="Times New Roman"/>
                <w:b/>
              </w:rPr>
              <w:t>4. Public Acknowledgment</w:t>
            </w:r>
          </w:p>
          <w:p>
            <w:pPr>
              <w:jc w:val="both"/>
              <w:rPr>
                <w:rFonts w:hint="default" w:ascii="Times New Roman" w:hAnsi="Times New Roman" w:cs="Times New Roman"/>
                <w:b/>
              </w:rPr>
            </w:pPr>
            <w:r>
              <w:rPr>
                <w:rFonts w:hint="default" w:ascii="Times New Roman" w:hAnsi="Times New Roman" w:cs="Times New Roman"/>
                <w:b/>
              </w:rPr>
              <w:t>For this vulnerability, our security advisory will generally include an acknowledgment of your contribution. Do you consent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90" w:type="dxa"/>
            <w:shd w:val="clear" w:color="auto" w:fill="FFFFFF" w:themeFill="background1"/>
            <w:tcMar>
              <w:top w:w="0" w:type="dxa"/>
              <w:left w:w="108" w:type="dxa"/>
              <w:bottom w:w="0" w:type="dxa"/>
              <w:right w:w="108" w:type="dxa"/>
            </w:tcMar>
          </w:tcPr>
          <w:p>
            <w:pPr>
              <w:rPr>
                <w:rFonts w:hint="default" w:ascii="Times New Roman" w:hAnsi="Times New Roman" w:cs="Times New Roman"/>
              </w:rPr>
            </w:pPr>
            <w:sdt>
              <w:sdtPr>
                <w:rPr>
                  <w:rFonts w:hint="default" w:ascii="Times New Roman" w:hAnsi="Times New Roman" w:cs="Times New Roman"/>
                </w:rPr>
                <w:id w:val="-1914154488"/>
                <w14:checkbox>
                  <w14:checked w14:val="0"/>
                  <w14:checkedState w14:val="2612" w14:font="MS Gothic"/>
                  <w14:uncheckedState w14:val="2610" w14:font="MS Gothic"/>
                </w14:checkbox>
              </w:sdtPr>
              <w:sdtEndPr>
                <w:rPr>
                  <w:rFonts w:hint="default" w:ascii="Times New Roman" w:hAnsi="Times New Roman" w:cs="Times New Roman"/>
                </w:rPr>
              </w:sdtEndPr>
              <w:sdtContent>
                <w:r>
                  <w:rPr>
                    <w:rFonts w:hint="default" w:ascii="Times New Roman" w:hAnsi="Times New Roman" w:eastAsia="MS Gothic" w:cs="Times New Roman"/>
                  </w:rPr>
                  <w:t>☐</w:t>
                </w:r>
              </w:sdtContent>
            </w:sdt>
            <w:r>
              <w:rPr>
                <w:rFonts w:hint="default" w:ascii="Times New Roman" w:hAnsi="Times New Roman" w:cs="Times New Roman"/>
                <w:lang w:val="en-US" w:eastAsia="zh-CN"/>
              </w:rPr>
              <w:t>Y</w:t>
            </w:r>
            <w:r>
              <w:rPr>
                <w:rFonts w:hint="default" w:ascii="Times New Roman" w:hAnsi="Times New Roman" w:cs="Times New Roman"/>
              </w:rPr>
              <w:t>es</w:t>
            </w:r>
          </w:p>
        </w:tc>
        <w:tc>
          <w:tcPr>
            <w:tcW w:w="6305" w:type="dxa"/>
            <w:gridSpan w:val="2"/>
            <w:shd w:val="clear" w:color="auto" w:fill="FFFFFF" w:themeFill="background1"/>
          </w:tcPr>
          <w:p>
            <w:pPr>
              <w:rPr>
                <w:rFonts w:hint="eastAsia" w:ascii="Times New Roman" w:hAnsi="Times New Roman" w:cs="Times New Roman" w:eastAsiaTheme="minorEastAsia"/>
                <w:lang w:val="en-US" w:eastAsia="zh-CN"/>
              </w:rPr>
            </w:pPr>
            <w:r>
              <w:rPr>
                <w:rFonts w:hint="default" w:ascii="Times New Roman" w:hAnsi="Times New Roman" w:cs="Times New Roman"/>
              </w:rPr>
              <w:t>Please provide</w:t>
            </w:r>
            <w:r>
              <w:rPr>
                <w:rFonts w:hint="default" w:ascii="Times New Roman" w:hAnsi="Times New Roman" w:cs="Times New Roman"/>
              </w:rPr>
              <w:t xml:space="preserve"> </w:t>
            </w:r>
            <w:r>
              <w:rPr>
                <w:rFonts w:hint="eastAsia" w:ascii="Times New Roman" w:hAnsi="Times New Roman" w:cs="Times New Roman"/>
                <w:lang w:val="en-US" w:eastAsia="zh-CN"/>
              </w:rPr>
              <w:t xml:space="preserve">your </w:t>
            </w:r>
            <w:r>
              <w:rPr>
                <w:rFonts w:hint="default" w:ascii="Times New Roman" w:hAnsi="Times New Roman" w:cs="Times New Roman"/>
              </w:rPr>
              <w:t>name or alias</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90" w:type="dxa"/>
            <w:shd w:val="clear" w:color="auto" w:fill="FFFFFF" w:themeFill="background1"/>
            <w:tcMar>
              <w:top w:w="0" w:type="dxa"/>
              <w:left w:w="108" w:type="dxa"/>
              <w:bottom w:w="0" w:type="dxa"/>
              <w:right w:w="108" w:type="dxa"/>
            </w:tcMar>
          </w:tcPr>
          <w:p>
            <w:pPr>
              <w:rPr>
                <w:rFonts w:hint="default" w:ascii="Times New Roman" w:hAnsi="Times New Roman" w:cs="Times New Roman"/>
              </w:rPr>
            </w:pPr>
            <w:sdt>
              <w:sdtPr>
                <w:rPr>
                  <w:rFonts w:hint="default" w:ascii="Times New Roman" w:hAnsi="Times New Roman" w:cs="Times New Roman"/>
                </w:rPr>
                <w:id w:val="1630585056"/>
                <w14:checkbox>
                  <w14:checked w14:val="0"/>
                  <w14:checkedState w14:val="2612" w14:font="MS Gothic"/>
                  <w14:uncheckedState w14:val="2610" w14:font="MS Gothic"/>
                </w14:checkbox>
              </w:sdtPr>
              <w:sdtEndPr>
                <w:rPr>
                  <w:rFonts w:hint="default" w:ascii="Times New Roman" w:hAnsi="Times New Roman" w:cs="Times New Roman"/>
                </w:rPr>
              </w:sdtEndPr>
              <w:sdtContent>
                <w:r>
                  <w:rPr>
                    <w:rFonts w:hint="default" w:ascii="Times New Roman" w:hAnsi="Times New Roman" w:eastAsia="MS Gothic" w:cs="Times New Roman"/>
                  </w:rPr>
                  <w:t>☐</w:t>
                </w:r>
              </w:sdtContent>
            </w:sdt>
            <w:r>
              <w:rPr>
                <w:rFonts w:hint="default" w:ascii="Times New Roman" w:hAnsi="Times New Roman" w:cs="Times New Roman"/>
                <w:lang w:val="en-US" w:eastAsia="zh-CN"/>
              </w:rPr>
              <w:t>N</w:t>
            </w:r>
            <w:r>
              <w:rPr>
                <w:rFonts w:hint="default" w:ascii="Times New Roman" w:hAnsi="Times New Roman" w:cs="Times New Roman"/>
              </w:rPr>
              <w:t>o</w:t>
            </w:r>
          </w:p>
        </w:tc>
        <w:tc>
          <w:tcPr>
            <w:tcW w:w="6305" w:type="dxa"/>
            <w:gridSpan w:val="2"/>
            <w:shd w:val="clear" w:color="auto" w:fill="FFFFFF" w:themeFill="background1"/>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jc w:val="left"/>
              <w:rPr>
                <w:rFonts w:hint="default" w:ascii="Times New Roman" w:hAnsi="Times New Roman" w:cs="Times New Roman"/>
                <w:b/>
              </w:rPr>
            </w:pPr>
            <w:r>
              <w:rPr>
                <w:rFonts w:hint="default" w:ascii="Times New Roman" w:hAnsi="Times New Roman" w:cs="Times New Roman"/>
                <w:b/>
              </w:rPr>
              <w:t>5. Additional Information</w:t>
            </w:r>
          </w:p>
          <w:p>
            <w:pPr>
              <w:rPr>
                <w:rFonts w:hint="default" w:ascii="Times New Roman" w:hAnsi="Times New Roman" w:cs="Times New Roman"/>
              </w:rPr>
            </w:pPr>
            <w:r>
              <w:rPr>
                <w:rFonts w:hint="default" w:ascii="Times New Roman" w:hAnsi="Times New Roman" w:cs="Times New Roman"/>
                <w:lang w:val="en-US" w:eastAsia="zh-CN"/>
              </w:rPr>
              <w:t>Any information you deem necessary that is not covered in the above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495" w:type="dxa"/>
            <w:gridSpan w:val="3"/>
            <w:shd w:val="clear" w:color="auto" w:fill="FFFFFF" w:themeFill="background1"/>
            <w:tcMar>
              <w:top w:w="0" w:type="dxa"/>
              <w:left w:w="108" w:type="dxa"/>
              <w:bottom w:w="0" w:type="dxa"/>
              <w:right w:w="108" w:type="dxa"/>
            </w:tcMar>
          </w:tcPr>
          <w:p>
            <w:pPr>
              <w:rPr>
                <w:rFonts w:hint="default" w:ascii="Times New Roman" w:hAnsi="Times New Roman" w:cs="Times New Roman"/>
              </w:rPr>
            </w:pPr>
          </w:p>
        </w:tc>
      </w:tr>
    </w:tbl>
    <w:p>
      <w:pPr>
        <w:pStyle w:val="5"/>
        <w:shd w:val="clear" w:color="auto" w:fill="FFFFFF"/>
        <w:spacing w:before="0" w:beforeAutospacing="0" w:after="188" w:afterAutospacing="0" w:line="240" w:lineRule="auto"/>
        <w:jc w:val="both"/>
        <w:rPr>
          <w:rFonts w:hint="default" w:ascii="Times New Roman" w:hAnsi="Times New Roman" w:cs="Times New Roman" w:eastAsiaTheme="minorEastAsia"/>
          <w:kern w:val="2"/>
          <w:sz w:val="21"/>
          <w:szCs w:val="22"/>
        </w:rPr>
      </w:pPr>
    </w:p>
    <w:p>
      <w:pPr>
        <w:pStyle w:val="5"/>
        <w:shd w:val="clear" w:color="auto" w:fill="FFFFFF"/>
        <w:spacing w:before="0" w:beforeAutospacing="0" w:after="188" w:afterAutospacing="0" w:line="240" w:lineRule="auto"/>
        <w:jc w:val="both"/>
        <w:rPr>
          <w:rFonts w:hint="default" w:ascii="Times New Roman" w:hAnsi="Times New Roman" w:cs="Times New Roman" w:eastAsiaTheme="minorEastAsia"/>
          <w:kern w:val="2"/>
          <w:sz w:val="21"/>
          <w:szCs w:val="22"/>
        </w:rPr>
      </w:pPr>
      <w:r>
        <w:rPr>
          <w:rFonts w:hint="default" w:ascii="Times New Roman" w:hAnsi="Times New Roman" w:cs="Times New Roman" w:eastAsiaTheme="minorEastAsia"/>
          <w:kern w:val="2"/>
          <w:sz w:val="21"/>
          <w:szCs w:val="22"/>
        </w:rPr>
        <w:t>The policy descriptions herein do not constitute any guarantee or commitment. Our company reserves the right to adjust the aforementioned policies at its discretion.</w:t>
      </w:r>
      <w:r>
        <w:rPr>
          <w:rFonts w:hint="default" w:ascii="Times New Roman" w:hAnsi="Times New Roman" w:cs="Times New Roman" w:eastAsiaTheme="minorEastAsia"/>
          <w:kern w:val="2"/>
          <w:sz w:val="21"/>
          <w:szCs w:val="22"/>
          <w:lang w:val="en-US" w:eastAsia="zh-CN"/>
        </w:rPr>
        <w:t xml:space="preserve"> </w:t>
      </w:r>
      <w:r>
        <w:rPr>
          <w:rFonts w:hint="default" w:ascii="Times New Roman" w:hAnsi="Times New Roman" w:cs="Times New Roman" w:eastAsiaTheme="minorEastAsia"/>
          <w:kern w:val="2"/>
          <w:sz w:val="21"/>
          <w:szCs w:val="22"/>
        </w:rPr>
        <w:t>All use of information contained in this document or materials linked herein shall be at the user's own risk.</w:t>
      </w:r>
      <w:r>
        <w:rPr>
          <w:rFonts w:hint="default" w:ascii="Times New Roman" w:hAnsi="Times New Roman" w:cs="Times New Roman" w:eastAsiaTheme="minorEastAsia"/>
          <w:kern w:val="2"/>
          <w:sz w:val="21"/>
          <w:szCs w:val="22"/>
          <w:lang w:val="en-US" w:eastAsia="zh-CN"/>
        </w:rPr>
        <w:t xml:space="preserve"> </w:t>
      </w:r>
      <w:r>
        <w:rPr>
          <w:rFonts w:hint="default" w:ascii="Times New Roman" w:hAnsi="Times New Roman" w:cs="Times New Roman" w:eastAsiaTheme="minorEastAsia"/>
          <w:kern w:val="2"/>
          <w:sz w:val="21"/>
          <w:szCs w:val="22"/>
        </w:rPr>
        <w:t>Our company retains the right to modify or update this document at any time. We will update this policy statement as necessary to enhance transparency or respond more proactively.</w:t>
      </w:r>
    </w:p>
    <w:p>
      <w:pPr>
        <w:spacing w:before="240" w:after="64" w:line="312" w:lineRule="atLeast"/>
        <w:outlineLvl w:val="5"/>
        <w:rPr>
          <w:b/>
        </w:rPr>
      </w:pPr>
    </w:p>
    <w:p>
      <w:pPr>
        <w:widowControl/>
        <w:spacing w:before="240" w:after="64" w:line="312" w:lineRule="atLeast"/>
        <w:outlineLvl w:val="5"/>
        <w:rPr>
          <w:rFonts w:ascii="宋体" w:hAnsi="宋体" w:eastAsia="宋体" w:cs="Calibri"/>
          <w:color w:val="000000"/>
          <w:kern w:val="0"/>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altName w:val="Meiryo UI"/>
    <w:panose1 w:val="020B0609070205080204"/>
    <w:charset w:val="80"/>
    <w:family w:val="modern"/>
    <w:pitch w:val="default"/>
    <w:sig w:usb0="00000000" w:usb1="00000000" w:usb2="08000012" w:usb3="00000000" w:csb0="4002009F" w:csb1="DFD70000"/>
  </w:font>
  <w:font w:name="Segoe UI">
    <w:panose1 w:val="020B0502040204020203"/>
    <w:charset w:val="00"/>
    <w:family w:val="swiss"/>
    <w:pitch w:val="default"/>
    <w:sig w:usb0="E10022FF" w:usb1="C000E47F" w:usb2="00000029" w:usb3="00000000" w:csb0="200001DF" w:csb1="20000000"/>
  </w:font>
  <w:font w:name="Meiryo UI">
    <w:panose1 w:val="020B0604030504040204"/>
    <w:charset w:val="80"/>
    <w:family w:val="auto"/>
    <w:pitch w:val="default"/>
    <w:sig w:usb0="E10102FF" w:usb1="EAC7FFFF" w:usb2="00010012" w:usb3="00000000" w:csb0="6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YWIyZjhjNGViOTRmYTA5MDdmMDc0NmU2YjUyODcifQ=="/>
    <w:docVar w:name="KSO_WPS_MARK_KEY" w:val="2b42db90-36db-45cc-83b0-52250d2f62b4"/>
  </w:docVars>
  <w:rsids>
    <w:rsidRoot w:val="00ED71E0"/>
    <w:rsid w:val="00010A12"/>
    <w:rsid w:val="00013F35"/>
    <w:rsid w:val="000200B8"/>
    <w:rsid w:val="00046B88"/>
    <w:rsid w:val="000555A7"/>
    <w:rsid w:val="00060A2A"/>
    <w:rsid w:val="000664B5"/>
    <w:rsid w:val="00084CDD"/>
    <w:rsid w:val="00090EE6"/>
    <w:rsid w:val="0009649F"/>
    <w:rsid w:val="000B0B54"/>
    <w:rsid w:val="000B7821"/>
    <w:rsid w:val="000C1503"/>
    <w:rsid w:val="000C1B40"/>
    <w:rsid w:val="000C2E3E"/>
    <w:rsid w:val="000C572A"/>
    <w:rsid w:val="000C78C7"/>
    <w:rsid w:val="000D0229"/>
    <w:rsid w:val="000E0CFF"/>
    <w:rsid w:val="000E10CE"/>
    <w:rsid w:val="000F15A6"/>
    <w:rsid w:val="000F59FA"/>
    <w:rsid w:val="000F6725"/>
    <w:rsid w:val="001175F1"/>
    <w:rsid w:val="001205CD"/>
    <w:rsid w:val="001213D7"/>
    <w:rsid w:val="00126CF6"/>
    <w:rsid w:val="00166D96"/>
    <w:rsid w:val="0018205C"/>
    <w:rsid w:val="001852D1"/>
    <w:rsid w:val="001B04E6"/>
    <w:rsid w:val="001C676A"/>
    <w:rsid w:val="001E06A3"/>
    <w:rsid w:val="002068D3"/>
    <w:rsid w:val="002164B8"/>
    <w:rsid w:val="00225D29"/>
    <w:rsid w:val="00237088"/>
    <w:rsid w:val="002756EA"/>
    <w:rsid w:val="0028602F"/>
    <w:rsid w:val="00296247"/>
    <w:rsid w:val="002A2741"/>
    <w:rsid w:val="002A4531"/>
    <w:rsid w:val="002B513B"/>
    <w:rsid w:val="002B7253"/>
    <w:rsid w:val="002D267C"/>
    <w:rsid w:val="002D2707"/>
    <w:rsid w:val="002E6C23"/>
    <w:rsid w:val="00311878"/>
    <w:rsid w:val="0032432A"/>
    <w:rsid w:val="003348B5"/>
    <w:rsid w:val="00345698"/>
    <w:rsid w:val="00364DD9"/>
    <w:rsid w:val="00380531"/>
    <w:rsid w:val="0039268D"/>
    <w:rsid w:val="003970CB"/>
    <w:rsid w:val="003A3804"/>
    <w:rsid w:val="003A7CA7"/>
    <w:rsid w:val="00405FED"/>
    <w:rsid w:val="00420E60"/>
    <w:rsid w:val="004302C3"/>
    <w:rsid w:val="00436575"/>
    <w:rsid w:val="00437BB9"/>
    <w:rsid w:val="00450DD1"/>
    <w:rsid w:val="0045584D"/>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574E"/>
    <w:rsid w:val="0055654E"/>
    <w:rsid w:val="00591A83"/>
    <w:rsid w:val="005A5172"/>
    <w:rsid w:val="005B3CFF"/>
    <w:rsid w:val="005C3745"/>
    <w:rsid w:val="005D281E"/>
    <w:rsid w:val="005D77A3"/>
    <w:rsid w:val="005E5D78"/>
    <w:rsid w:val="005E75C8"/>
    <w:rsid w:val="006016E5"/>
    <w:rsid w:val="0060497F"/>
    <w:rsid w:val="006135F0"/>
    <w:rsid w:val="0062683E"/>
    <w:rsid w:val="00640C8A"/>
    <w:rsid w:val="00641E03"/>
    <w:rsid w:val="00662F97"/>
    <w:rsid w:val="006768AD"/>
    <w:rsid w:val="00697A91"/>
    <w:rsid w:val="006D4800"/>
    <w:rsid w:val="006D4F96"/>
    <w:rsid w:val="006F233F"/>
    <w:rsid w:val="0070623F"/>
    <w:rsid w:val="00717A1B"/>
    <w:rsid w:val="0072044E"/>
    <w:rsid w:val="00721B83"/>
    <w:rsid w:val="007300D2"/>
    <w:rsid w:val="00740E45"/>
    <w:rsid w:val="00746B6B"/>
    <w:rsid w:val="007534AD"/>
    <w:rsid w:val="007621C3"/>
    <w:rsid w:val="00767209"/>
    <w:rsid w:val="00771C63"/>
    <w:rsid w:val="00791CA6"/>
    <w:rsid w:val="0079532F"/>
    <w:rsid w:val="007A49BA"/>
    <w:rsid w:val="007B1B20"/>
    <w:rsid w:val="007B7006"/>
    <w:rsid w:val="007D6637"/>
    <w:rsid w:val="0080180C"/>
    <w:rsid w:val="00807EC8"/>
    <w:rsid w:val="00830B0F"/>
    <w:rsid w:val="00832B16"/>
    <w:rsid w:val="0085454E"/>
    <w:rsid w:val="00865643"/>
    <w:rsid w:val="00867F0E"/>
    <w:rsid w:val="008757C8"/>
    <w:rsid w:val="00891E13"/>
    <w:rsid w:val="008942B9"/>
    <w:rsid w:val="008B6C4B"/>
    <w:rsid w:val="008E233E"/>
    <w:rsid w:val="008E4944"/>
    <w:rsid w:val="008E5C50"/>
    <w:rsid w:val="00910918"/>
    <w:rsid w:val="00924AAC"/>
    <w:rsid w:val="0092554A"/>
    <w:rsid w:val="0092718C"/>
    <w:rsid w:val="00940E7C"/>
    <w:rsid w:val="00941AB4"/>
    <w:rsid w:val="009441EB"/>
    <w:rsid w:val="009558EF"/>
    <w:rsid w:val="00956086"/>
    <w:rsid w:val="0095670D"/>
    <w:rsid w:val="0098507E"/>
    <w:rsid w:val="0099035C"/>
    <w:rsid w:val="00995487"/>
    <w:rsid w:val="009A4BFA"/>
    <w:rsid w:val="009B4016"/>
    <w:rsid w:val="009F0BAF"/>
    <w:rsid w:val="00A4664C"/>
    <w:rsid w:val="00A55D00"/>
    <w:rsid w:val="00A70924"/>
    <w:rsid w:val="00A75E4D"/>
    <w:rsid w:val="00A84D51"/>
    <w:rsid w:val="00AA6760"/>
    <w:rsid w:val="00AB2C77"/>
    <w:rsid w:val="00B01982"/>
    <w:rsid w:val="00B025A9"/>
    <w:rsid w:val="00B10105"/>
    <w:rsid w:val="00B27B0E"/>
    <w:rsid w:val="00B3332A"/>
    <w:rsid w:val="00B708B1"/>
    <w:rsid w:val="00B813E0"/>
    <w:rsid w:val="00BB03E0"/>
    <w:rsid w:val="00BB5604"/>
    <w:rsid w:val="00C07F36"/>
    <w:rsid w:val="00C31324"/>
    <w:rsid w:val="00C57B5D"/>
    <w:rsid w:val="00CB11DB"/>
    <w:rsid w:val="00CC5D22"/>
    <w:rsid w:val="00CE6237"/>
    <w:rsid w:val="00CE62A6"/>
    <w:rsid w:val="00CE6563"/>
    <w:rsid w:val="00D02776"/>
    <w:rsid w:val="00D037EB"/>
    <w:rsid w:val="00D15E42"/>
    <w:rsid w:val="00D46681"/>
    <w:rsid w:val="00D54BF5"/>
    <w:rsid w:val="00D559DB"/>
    <w:rsid w:val="00DA1798"/>
    <w:rsid w:val="00DA7012"/>
    <w:rsid w:val="00DD20A8"/>
    <w:rsid w:val="00DF3564"/>
    <w:rsid w:val="00DF4CB1"/>
    <w:rsid w:val="00DF6B31"/>
    <w:rsid w:val="00DF7713"/>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41B8F"/>
    <w:rsid w:val="00F537CE"/>
    <w:rsid w:val="00F64C63"/>
    <w:rsid w:val="00F9042F"/>
    <w:rsid w:val="00FA63DA"/>
    <w:rsid w:val="00FB615C"/>
    <w:rsid w:val="00FC0CAF"/>
    <w:rsid w:val="00FC19CB"/>
    <w:rsid w:val="00FD1E76"/>
    <w:rsid w:val="00FD3FD6"/>
    <w:rsid w:val="00FE317B"/>
    <w:rsid w:val="00FF2EDD"/>
    <w:rsid w:val="0467642C"/>
    <w:rsid w:val="06481322"/>
    <w:rsid w:val="076A7F5D"/>
    <w:rsid w:val="0C382FA7"/>
    <w:rsid w:val="1205246A"/>
    <w:rsid w:val="13CE33F5"/>
    <w:rsid w:val="17E9735D"/>
    <w:rsid w:val="196D36B1"/>
    <w:rsid w:val="1D0327D5"/>
    <w:rsid w:val="245D1E94"/>
    <w:rsid w:val="330E1609"/>
    <w:rsid w:val="330E33B7"/>
    <w:rsid w:val="41B01237"/>
    <w:rsid w:val="454037E5"/>
    <w:rsid w:val="49B82160"/>
    <w:rsid w:val="53AB0A82"/>
    <w:rsid w:val="54620143"/>
    <w:rsid w:val="5AA17589"/>
    <w:rsid w:val="600E689D"/>
    <w:rsid w:val="69182F67"/>
    <w:rsid w:val="6C2F0A11"/>
    <w:rsid w:val="6F67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line="276" w:lineRule="auto"/>
      <w:jc w:val="left"/>
    </w:pPr>
    <w:rPr>
      <w:rFonts w:ascii="宋体" w:hAnsi="宋体" w:eastAsia="宋体" w:cs="宋体"/>
      <w:kern w:val="0"/>
      <w:sz w:val="24"/>
      <w:szCs w:val="24"/>
    </w:rPr>
  </w:style>
  <w:style w:type="table" w:styleId="7">
    <w:name w:val="Table Grid"/>
    <w:basedOn w:val="6"/>
    <w:qFormat/>
    <w:uiPriority w:val="39"/>
    <w:pPr>
      <w:spacing w:before="120"/>
    </w:pPr>
    <w:rPr>
      <w:rFonts w:ascii="Times New Roman" w:hAnsi="Times New Roman" w:eastAsia="宋体" w:cs="Times New Roman"/>
      <w:kern w:val="0"/>
      <w:sz w:val="24"/>
      <w:szCs w:val="24"/>
      <w:lang w:val="en"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widowControl/>
      <w:ind w:firstLine="420"/>
    </w:pPr>
    <w:rPr>
      <w:rFonts w:ascii="Calibri" w:hAnsi="Calibri" w:eastAsia="宋体" w:cs="Calibri"/>
      <w:kern w:val="0"/>
      <w:szCs w:val="21"/>
    </w:r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DA41-2CD4-430A-B1B2-426A0001159B}">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Pages>
  <Words>419</Words>
  <Characters>2564</Characters>
  <Lines>7</Lines>
  <Paragraphs>1</Paragraphs>
  <TotalTime>17</TotalTime>
  <ScaleCrop>false</ScaleCrop>
  <LinksUpToDate>false</LinksUpToDate>
  <CharactersWithSpaces>2954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2021-09-23T11:16:00Z</dcterms:created>
  <dc:creator>liuningning</dc:creator>
  <cp:lastModifiedBy>二妞一麻袋</cp:lastModifiedBy>
  <dcterms:modified xsi:type="dcterms:W3CDTF">2025-06-06T10:39:23Z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y fmtid="{D5CDD505-2E9C-101B-9397-08002B2CF9AE}" pid="5" name="KSOProductBuildVer">
    <vt:lpwstr>2052-11.1.0.14309</vt:lpwstr>
  </property>
  <property fmtid="{D5CDD505-2E9C-101B-9397-08002B2CF9AE}" pid="6" name="ICV">
    <vt:lpwstr>AF00CEB4CAAC4EAA9CBF5E801A466C07</vt:lpwstr>
  </property>
</Properties>
</file>